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9F0A6D" w14:textId="77777777" w:rsidR="0078051D" w:rsidRPr="0078051D" w:rsidRDefault="0078051D" w:rsidP="0078051D">
      <w:pPr>
        <w:ind w:left="-709"/>
        <w:jc w:val="both"/>
        <w:rPr>
          <w:rFonts w:ascii="Times New Roman" w:hAnsi="Times New Roman" w:cs="Times New Roman"/>
          <w:b/>
          <w:bCs/>
          <w:sz w:val="28"/>
          <w:szCs w:val="28"/>
        </w:rPr>
      </w:pPr>
      <w:r w:rsidRPr="0078051D">
        <w:rPr>
          <w:rFonts w:ascii="Times New Roman" w:hAnsi="Times New Roman" w:cs="Times New Roman"/>
          <w:b/>
          <w:bCs/>
          <w:sz w:val="28"/>
          <w:szCs w:val="28"/>
        </w:rPr>
        <w:t>«Бухгалтерлік баланс» (№ 1-Б, жылдық) өтеусіз негізде әкімшілік деректер жинауға арналған нысанды толтыру бойынша түсіндірме</w:t>
      </w:r>
    </w:p>
    <w:p w14:paraId="3E5FC11A"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1) «Бухгалтерлік баланс» нысаны «Бухгалтерлік есеп пен қаржылық есептiлiк туралы» Қазақстан Республикасы Заңының 20-бабы 5-тармағының 18-1) тармақшасына сәйкес әзірленді;</w:t>
      </w:r>
    </w:p>
    <w:p w14:paraId="7A7FE38D"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2) «Бухгалтерлік баланс» нысанын жария мүдделі ұйымдар қаржы жылының нәтижелері бойынша бағдарламалық қамтылым арқылы электрондық форматта қаржылық есептілік депозитарийіне береді. «Бухгалтерлік балансқа» ұлттық куәландырушы орталық берген ұйымның электрондық цифрлық қолтаңбасымен қол қойылады. Қаржылық есептілік депозитарийіне берілетін есептің электрондық форматы оны құрылтайшылар бекіткеннен кейін қалыптастырылады және есепті жылдан кейінгі жылдың 31 тамызынан кешіктірмей ұсынылады. Осы нысанды жүргізудің негізгі міндеті «Бухгалтерлік есеп және қаржылық есептілік туралы» Қазақстан Республикасының Заңының заңнамасының сақталуына мониторингті жүзеге асыру болып табылады;</w:t>
      </w:r>
    </w:p>
    <w:p w14:paraId="174981A6"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3) Нысан мынадай түрде толтырылады:</w:t>
      </w:r>
    </w:p>
    <w:p w14:paraId="79FF86A8"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«Көрсеткіштер атауы» деген бағанда мыналар көрсетіледі:</w:t>
      </w:r>
    </w:p>
    <w:p w14:paraId="5ADDD490"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«Активтер» деген бағанда:</w:t>
      </w:r>
    </w:p>
    <w:p w14:paraId="0B308A22"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І. Қысқа мерзімді активтер:</w:t>
      </w:r>
    </w:p>
    <w:p w14:paraId="602FEA74"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010 «Ақша қаражаты және оның баламалары» деген жолда Қазақстан Республикасы Қаржы министрінің 2007 жылғы 23 мамырдағы № 185 бұйрығымен бекітілген Бухгалтерлік есеп шоттарының үлгілік жоспарының (бұдан әрі – ШҮЖ), Қазақстан Республикасының нормативтік құқықтық актілерін мемлекеттік тіркеу тізімінде тіркелген, 2007 жылғы 29 маусымда № 4771 болып тіркелген 1000 – «Ақша қаражаты» деген кіші бөлімнің шоттары бойынша сальдо сомасы көрсетіледі;</w:t>
      </w:r>
    </w:p>
    <w:p w14:paraId="29425582"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011 «Қысқа мерзімді амортизациялық құнмен бағаланған қаржылық активтер» деген жолда ШҮЖ 1100 – «Қысқа мерзімді қаржы активтер» деген кіші бөлімнің тиісті шоттары бойынша сальдо сомасы көрсетіледі;</w:t>
      </w:r>
    </w:p>
    <w:p w14:paraId="70D72F3F"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012 «Қысқа мерзімді өзге жиынтық табыс арқылы әділ құнмен бағаланған қаржылық активтер» деген жолда ШҮЖ 1100 – «Қысқа мерзімді қаржы активтер» деген кіші бөлімнің тиісті шоттары бойынша сальдо сомасы көрсетіледі;</w:t>
      </w:r>
    </w:p>
    <w:p w14:paraId="0A3C679F"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013 «Қысқа мерзімді пайда немесе залал арқылы әділ құнмен бағаланған қаржылық активтер» деген жолда ШҮЖ 1100 – «Қысқа мерзімді қаржы активтер» деген кіші бөлімнің тиісті шоттары бойынша сальдо сомасы көрсетіледі;</w:t>
      </w:r>
    </w:p>
    <w:p w14:paraId="4A5FE93F"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014 «Қысқа мерзімді туынды қаржы құралдары» деген жолда ШҮЖ 1100 – «Қысқа мерзімді қаржы активтер» деген кіші бөлімнің тиісті шоттары бойынша сальдо сомасы көрсетіледі;</w:t>
      </w:r>
    </w:p>
    <w:p w14:paraId="5C83EF5A"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015 «Өзге де қысқа мерзімді қаржы активтері» деген жолда ШҮЖ 1100 – «Қысқа мерзімді қаржы активтер» деген кіші бөлімнің тиісті шоттары бойынша алдыңғы жолдарда көрсетілмеген сальдо сомасы көрсетіледі;</w:t>
      </w:r>
    </w:p>
    <w:p w14:paraId="4C8224E3"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016 «Қысқа мерзімді сауда және өзге де дебиторлық берешек» деген жолда ШҮЖ 1200 – «Қысқа мерзімді дебиторлық берешек» деген кіші бөлімнің тиісті шоттары бойынша сальдо сомасы көрсетіледі;</w:t>
      </w:r>
    </w:p>
    <w:p w14:paraId="37CE0676"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lastRenderedPageBreak/>
        <w:t>017 «Жалдау бойынша қысқа мерзімді дебиторлық берешек» деген жолда ШҮЖ 1200 – «Қысқа мерзімді дебиторлық берешек» деген кіші бөлімнің тиісті шоттары бойынша сальдо сомасы көрсетіледі;</w:t>
      </w:r>
    </w:p>
    <w:p w14:paraId="75DAA937"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018 «Сатып алушылармен жасалған шарттар бойынша қысқа мерзімді активтер» деген жолда ШҮЖ 1200 – «Қысқа мерзімді дебиторлық берешек» деген кіші бөлімнің тиісті шоттары бойынша сальдо сомасы көрсетіледі;</w:t>
      </w:r>
    </w:p>
    <w:p w14:paraId="609AA6B4"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019 «Ағымдағы табыс салығы» деген жолда ШҮЖ 1410 – «Корпоративтік табыс салығы» шоты бойынша сальдо сомасы көрсетіледі;</w:t>
      </w:r>
    </w:p>
    <w:p w14:paraId="27FA2DD2"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020 «Қорлар» деген жолда ШҮЖ 1300 – «Қорлар» деген кіші бөлімнің шоттары бойынша сальдо сомасы көрсетіледі;</w:t>
      </w:r>
    </w:p>
    <w:p w14:paraId="43BC9061"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021 «Биологиялық активтер» деген жолда ШҮЖ 1600 – «Биологиялық активтер» деген кіші бөлімнің шоттары бойынша сальдо сомасы көрсетіледі;</w:t>
      </w:r>
    </w:p>
    <w:p w14:paraId="33FBB0D5"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022 «Өзге де қысқа мерзімді активтер» деген жолда ШҮЖ «Қысқа мерзімді активтер» 1-бөлімінің тиісті шоттары бойынша (1500 – «Сатуға арналған ұзақ мерзімді активтер» деген кіші бөлімнің шоттарын қоспағанда) алдыңғы жолдарда көрсетілмеген сальдо сомасы көрсетіледі;</w:t>
      </w:r>
    </w:p>
    <w:p w14:paraId="59BB9BD1"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100 «Қысқа мерзімді активтердің жиыны» деген жолда мәні 010-022 аралығындағы жолдардың сомасына тең;</w:t>
      </w:r>
    </w:p>
    <w:p w14:paraId="0D5582DC"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101 «Сатуға арналған активтер (немесе істен шыққан топтар)» деген жолда ШҮЖ 1500 – «Сатуға арналған ұзақ мерзімді активтер» деген кіші бөлімнің тиісті шоттары бойынша сальдо сомасы көрсетіледі.</w:t>
      </w:r>
    </w:p>
    <w:p w14:paraId="2489F4E9"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II. Ұзақ мерзімді активтер:</w:t>
      </w:r>
    </w:p>
    <w:p w14:paraId="5B8550F4"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110 «Ұзақ мерзімді амортизациялық құнмен бағаланған қаржылық активтер» деген жолда ШҮЖ 2000 – «Ұзақ мерзімді қаржы активтері» деген кіші бөлімнің тиісті шоттары бойынша сальдо сомасы көрсетіледі;</w:t>
      </w:r>
    </w:p>
    <w:p w14:paraId="247F9754"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111 «Ұзақ мерзімді өзге жиынтық табыс арқылы әділ құнмен бағаланған қаржылық активтер» деген жолда ШҮЖ 2000 – «Ұзақ мерзімді қаржылық активтер» деген кіші бөлімнің тиісті шоттары бойынша сальдо сомасы көрсетіледі;</w:t>
      </w:r>
    </w:p>
    <w:p w14:paraId="4DDD4091"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112 «Ұзақ мерзімді пайда немесе залал арқылы әділ құнмен бағаланған қаржылық активтер» деген жолда ШҮЖ 2000 – «Ұзақ мерзімді қаржы активтері» деген кіші бөлімнің тиісті шоттары бойынша сальдо сомасы көрсетіледі;</w:t>
      </w:r>
    </w:p>
    <w:p w14:paraId="3C02C65B"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113 «Ұзақ мерзімді туынды қаржы құралдары» деген жолда ШҮЖ 2000 – «Ұзақ мерзімді қаржы активтері» деген кіші бөлімнің тиісті шоттары бойынша сальдо сомасы көрсетіледі;</w:t>
      </w:r>
    </w:p>
    <w:p w14:paraId="51805611"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114 «Бастапқы құны бойынша есепке алынатын инвестициялар» деген жолда жеке қаржылық есептілік үшін ШҮЖ 2200 – «Инвестициялар» деген кіші бөлімнің тиісті шоттары бойынша сальдо сомасы көрсетіледі;</w:t>
      </w:r>
    </w:p>
    <w:p w14:paraId="4372AF2E"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115 «Үлестік қатысу әдісімен есепке алынатын инвестициялар» деген жолда ШҮЖ 2200 – «Инвестициялар» деген кіші бөлімнің тиісті шоттары бойынша сальдо сомасы көрсетіледі;</w:t>
      </w:r>
    </w:p>
    <w:p w14:paraId="21B74BDC"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116 «Өзге ұзақ мерзімді қаржы активтері» деген жолда ШҮЖ 2000 – «Ұзақ мерзімді қаржы активтері» деген кіші бөлімнің және 2200 – «Инвестициялар» деген кіші бөлімнің тиісті шоттары бойынша алдыңғы жолдарда көрсетілмеген сальдо сомасы көрсетіледі;</w:t>
      </w:r>
    </w:p>
    <w:p w14:paraId="0FE5E9BA"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lastRenderedPageBreak/>
        <w:t>117 «Ұзақ мерзімді сауда және өзге де дебиторлық берешек» деген жолда ШҮЖ 2100 – «Ұзақ мерзімді дебиторлық берешек» деген кіші бөлімнің тиісті шоттары бойынша сальдо сомасы көрсетіледі;</w:t>
      </w:r>
    </w:p>
    <w:p w14:paraId="02443DE5"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118 «Жалдау бойынша ұзақ қысқа мерзімді дебиторлық берешек» деген жолда ШҮЖ 2100 – «Ұзақ мерзімді дебиторлық берешек» деген кіші бөлімнің тиісті шоттары бойынша сальдо сомасы көрсетіледі;</w:t>
      </w:r>
    </w:p>
    <w:p w14:paraId="0F072BF2"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119 «Сатып алушылармен жасалған шарттар бойынша ұзақ мерзімді активтер» деген жолда ШҮЖ 2100 – «Ұзақ мерзімді дебиторлық берешек» деген кіші бөлімнің тиісті шоттары бойынша сальдо сомасы көрсетіледі;</w:t>
      </w:r>
    </w:p>
    <w:p w14:paraId="212DADC6"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120 «Инвестициялық мүлік» деген жолда ШҮЖ 2300 – «Инвестициялық мүлік» деген кіші бөлімнің шоттары бойынша сальдо сомасы көрсетіледі;</w:t>
      </w:r>
    </w:p>
    <w:p w14:paraId="70703AA7"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121 «Негізгі құралдар» деген жолда ШҮЖ 2400 – «Негізгі құралдар» деген кіші бөлімнің шоттары бойынша сальдо сомасы көрсетіледі;</w:t>
      </w:r>
    </w:p>
    <w:p w14:paraId="1C86FB93"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122 «Пайдалану құқығы нысанындағы актив» деген жолда ШҮЖ 2400 – «Негізгі құралдар» деген кіші бөлімнің және 2700 – «Материалдық емес активтер» деген кіші бөлімнің тиісті шоттары бойынша сальдо сомасы көрсетіледі;</w:t>
      </w:r>
    </w:p>
    <w:p w14:paraId="016E0741"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123 «Биологиялық активтер» деген жолда ШҮЖ 2500 – «Биологиялық активтер» деген кіші бөлімнің шоттары бойынша сальдо сомасы көрсетіледі;</w:t>
      </w:r>
    </w:p>
    <w:p w14:paraId="7518FBB6"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124 «Барлау және бағалау активтері» деген жолда ШҮЖ 2600 – «Барлау және бағалау активтері» деген кіші бөлімнің шоттары бойынша сальдо сомасы көрсетіледі;</w:t>
      </w:r>
    </w:p>
    <w:p w14:paraId="5A7D70AD"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125 «Материалдық емес активтер» деген жолда ШҮЖ 2700 – «Материалдық емес активтер» деген кіші бөлімнің тиісті шоттары бойынша сальдо сомасы көрсетіледі;</w:t>
      </w:r>
    </w:p>
    <w:p w14:paraId="19587018"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126 «Кейінге қалдырылған салықтық активтер» деген жолда ШҮЖ 2800 – «Кейінге қалдырылған салықтық активтер» деген кіші бөлімнің шоттары бойынша сальдо сомасы көрсетіледі;</w:t>
      </w:r>
    </w:p>
    <w:p w14:paraId="70D11AFD"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127 «Өзге де ұзақ мерзімді активтер» деген жолда ШҮЖ «Ұзақ мерзімді активтер» 2-бөлімінің тиісті шоттары бойынша алдыңғы жолдарда көрсетілмеген сальдо сомасы көрсетіледі;</w:t>
      </w:r>
    </w:p>
    <w:p w14:paraId="210546AF"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200 «Ұзақ мерзімді активтердің жиыны» деген жолда мәні 110-127 аралығындағы жолдардың сомасына тең;</w:t>
      </w:r>
    </w:p>
    <w:p w14:paraId="62757B44"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«Баланс» деген жолда мәні 100, 101 және 200-жолдардың сомасына тең.</w:t>
      </w:r>
    </w:p>
    <w:p w14:paraId="5006DBC9"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«Мiндеттеме және капитал» деген жолда:</w:t>
      </w:r>
    </w:p>
    <w:p w14:paraId="322A8011"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III. Қысқа мерзімді міндеттемелер:</w:t>
      </w:r>
    </w:p>
    <w:p w14:paraId="237FE20C"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210 «Амортизациялық құнмен бағаланатын қысқа мерзімді қаржылық міндеттемелер» деген жолда ШҮЖ 3000 – «Қысқа мерзімді қаржылық міндеттемелер» деген кіші бөлімнің тиісті шоттары бойынша сальдо сомасы көрсетіледі;</w:t>
      </w:r>
    </w:p>
    <w:p w14:paraId="7C0F9FFA"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211 «Пайда немесе залал арқылы әділ құнмен бағаланатын қысқа мерзімді қаржылық міндеттемелер» деген жолда ШҮЖ 3000 – «Қысқа мерзімді қаржылық міндеттемелер» деген тиісті шоттар бойынша сальдо сомасы көрсетіледі;</w:t>
      </w:r>
    </w:p>
    <w:p w14:paraId="7E792DCE"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212 «Қысқа мерзімді туынды қаржы құралдары» деген жолда ШҮЖ 3000 – «Қысқа мерзімді қаржылық міндеттемелер» деген тиісті шоттар бойынша сальдо сомасы көрсетіледі;</w:t>
      </w:r>
    </w:p>
    <w:p w14:paraId="09DF3EEF"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lastRenderedPageBreak/>
        <w:t>213 «Өзге де қысқа мерзімді қаржылық міндеттемелер» деген жолда алдыңғы жолдарда көрсетілмеген ШҮЖ 3000 – «Қысқа мерзімді қаржылық міндеттемелер» деген кіші бөлімнің тиісті шоттары бойынша сальдо сомасы көрсетіледі;</w:t>
      </w:r>
    </w:p>
    <w:p w14:paraId="547E1D7B"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214 «Қысқа мерзімді сауда және өзге де кредиторлық берешек» деген жолда ШҮЖ 3300 – «Қысқа мерзімді кредиторлық берешек» деген кіші бөлімнің тиісті шоттары бойынша сальдо сомасы көрсетіледі;</w:t>
      </w:r>
    </w:p>
    <w:p w14:paraId="053DDC8A"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215 «Қысқа мерзімді бағалау міндеттемелері» деген жолда ШҮЖ 3400 – «Қысқа мерзімді бағалау міндеттемелері» деген кіші бөлімнің тиісті шоттары бойынша сальдо сомасы көрсетіледі;</w:t>
      </w:r>
    </w:p>
    <w:p w14:paraId="31426058"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216 «Табыс салығы бойынша ағымдағы салық міндеттемелері» деген жолда ШҮЖ 3110 – «Төленуі тиіс корпоративтік табыс салығы» шоты бойынша сальдо сомасы көрсетіледі;</w:t>
      </w:r>
    </w:p>
    <w:p w14:paraId="5A76CB03"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217 «Қызметкерлерге сыйақылар» деген жолда ШҮЖ 3300 – «Қысқа мерзімді кредиторлық берешек» деген кіші бөлімнің және 3400 – «Қысқа мерзімді бағалау міндеттемелері» деген кіші бөлімнің тиісті шоттары бойынша сальдо сомасы көрсетіледі;</w:t>
      </w:r>
    </w:p>
    <w:p w14:paraId="1A571107"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218 «Жалдау бойынша қысқа мерзімді берешек» деген жолда ШҮЖ 3300 – «Қысқа мерзімді кредиторлық берешек» деген кіші бөлімнің тиісті шоттары бойынша сальдо сомасы көрсетіледі;</w:t>
      </w:r>
    </w:p>
    <w:p w14:paraId="1934F257"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219 «Сатып алушылармен жасалған шарттар бойынша қысқа мерзімді міндеттемелер» деген жолда ШҮЖ 3500 – «Өзге қысқа мерзімді міндеттемелер» деген кіші бөлімнің тиісті шоттары бойынша сальдо сомасы көрсетіледі;</w:t>
      </w:r>
    </w:p>
    <w:p w14:paraId="1F41C14F"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220 «Мемлекеттік субсидиялар» деген жолда ШҮЖ 3500 – «Өзге қысқа мерзімді міндеттемелер» деген кіші бөлімнің тиісті шоттары бойынша сальдо сомасы көрсетіледі;</w:t>
      </w:r>
    </w:p>
    <w:p w14:paraId="38A1B50A"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221 «Төленетін дивидендтер» деген жолда ШҮЖ 3300 – «Қысқа мерзімді кредиторлық берешек» деген кіші бөлімнің тиісті шоттары бойынша сальдо сомасы көрсетіледі;</w:t>
      </w:r>
    </w:p>
    <w:p w14:paraId="2EAB0318"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222 «Өзге де қысқа мерзімді міндеттемелер» деген жолда онда ШҮЖ алдыңғы жолдарда көрсетілмеген «Қысқа мерзімді міндеттемелер» 3-бөлімінің тиісті шоттары бойынша (3110 – «Төленуі тиіс корпоративтік табыс салығы» және 3530 – «Сатуға арналған шығаруға топ міндеттемелері» шотын қоспағанда) сальдо сомасы көрсетіледі;</w:t>
      </w:r>
    </w:p>
    <w:p w14:paraId="71A28DFA"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300 «Қысқа мерзімді міндеттемелердің жиыны» деген жолда мәні 210- 222 аралығындағы жолдардың сомасына тең;</w:t>
      </w:r>
    </w:p>
    <w:p w14:paraId="042D9CFF"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301 «Сатуға арналған істен шыққан топтардың міндеттемелері» деген жолда ШҮЖ 3530 – «Сатуға арналған шығаруға топ міндеттемелері» шоты бойынша сальдо сомасы көрсетіледі.</w:t>
      </w:r>
    </w:p>
    <w:p w14:paraId="64EC88C6"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IV. Ұзақ мерзімді міндеттемелер:</w:t>
      </w:r>
    </w:p>
    <w:p w14:paraId="6147FF3A"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310 «Амортизациялық құнмен бағаланатын ұзақ мерзімді қаржылық міндеттемелер» деген жолда ШҮЖ 4000 – «Ұзақ мерзімді қаржылық міндеттемелер» деген кіші бөлімнің тиісті шоттары бойынша сальдо сомасы көрсетіледі;</w:t>
      </w:r>
    </w:p>
    <w:p w14:paraId="2217321C"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311 «Пайда немесе залал арқылы әділ құнмен бағаланатын ұзақ мерзімді қаржылық міндеттемелер» деген жолда ШҮЖ 4000 – «Ұзақ мерзімді қаржылық міндеттемелер» деген кіші бөлімнің тиісті шоттары бойынша сальдо сомасы көрсетіледі;</w:t>
      </w:r>
    </w:p>
    <w:p w14:paraId="6EEA0E12"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312 «Ұзақ мерзімді туынды қаржы құралдары» деген жолда ШҮЖ 4000 – «Ұзақ мерзімді қаржылық міндеттемелер» деген кіші бөлімнің тиісті шоттары бойынша сальдо сомасы көрсетіледі;</w:t>
      </w:r>
    </w:p>
    <w:p w14:paraId="242AC7B2"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lastRenderedPageBreak/>
        <w:t>313 «Өзге де ұзақ мерзімді қаржылық міндеттемелер» деген жолда алдыңғы жолдарда көрсетілмеген ШҮЖ 4000 – «Ұзақ мерзімді қаржылық міндеттемелер» деген кіші бөлімнің тиісті шоттары бойынша сальдо сомасы көрсетіледі;</w:t>
      </w:r>
    </w:p>
    <w:p w14:paraId="183BB495"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314 «Ұзақ мерзімді сауда және өзге де кредиторлық берешек» деген жолда ШҮЖ 4100 – «Ұзақ мерзімді кредиторлық берешек» деген кіші бөлімнің тиісті шоттары бойынша сальдо сомасы көрсетіледі;</w:t>
      </w:r>
    </w:p>
    <w:p w14:paraId="458B8574"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315 «Ұзақ мерзімді бағалау міндеттемелері» деген жолда ШҮЖ 4200 – «Ұзақ мерзімді бағалау міндеттемелері» деген кіші бөлімнің тиісті шоттары бойынша сальдо сомасы көрсетіледі;</w:t>
      </w:r>
    </w:p>
    <w:p w14:paraId="148B9E5E"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316 «Кейінге қалдырылған салықтық міндеттемелер» деген жолда ШҮЖ 4300 – «Кейінге қалдырылған салықтық міндеттемелер» деген кіші бөлімнің шоттары бойынша сальдо сомасы көрсетіледі;</w:t>
      </w:r>
    </w:p>
    <w:p w14:paraId="4B472CDA"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317 «Қызметкерлерге берілетін сыйақылар» деген жолда ШҮЖ 4100 – «Ұзақ мерзімді кредиторлық берешек» деген кіші бөлімнің және 4200 – «Ұзақ мерзімді бағалау міндеттемелері» деген кіші бөлімнің тиісті шоттары бойынша сальдо сомасы көрсетіледі;</w:t>
      </w:r>
    </w:p>
    <w:p w14:paraId="04908396"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318 «Жалдау бойынша ұзақ мерзімді берешек» деген жолда ШҮЖ 4100 – «Ұзақ мерзімді кредиторлық берешек» деген кіші бөлімнің тиісті шоттары бойынша сальдо сомасы көрсетіледі;</w:t>
      </w:r>
    </w:p>
    <w:p w14:paraId="3714C38C"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319 «Сатып алушылармен жасалған шарттар бойынша ұзақ мерзімді міндеттемелер» деген жолда ШҮЖ 4400 – «Өзге де ұзақ мерзімді міндеттемелер» деген кіші бөлімнің тиісті шоттары бойынша сальдо сомасы көрсетіледі;</w:t>
      </w:r>
    </w:p>
    <w:p w14:paraId="329E9239"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320 «Мемлекеттік субсидиялар» деген жолда ШҮЖ 4400 – «Өзге де ұзақ мерзімді міндеттемелер» деген кіші бөлімнің тиісті шоттары бойынша сальдо сомасы көрсетіледі;</w:t>
      </w:r>
    </w:p>
    <w:p w14:paraId="085C6FAC"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321 «Өзге де ұзақ мерзімді міндеттемелер» деген жолда онда алдыңғы жолдарда көрсетілмеген ШҮЖ «Ұзақ мерзімді міндеттемелер» 4-бөлімінің тиісті шоттары бойынша сальдо сомасы көрсетіледі;</w:t>
      </w:r>
    </w:p>
    <w:p w14:paraId="5D34E097"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400 «Ұзақ мерзімді міндеттемелердің жиыны» деген жолда мәні 310-нан бастап 321-ді қоса алғандағы жолдардың сомасына тең.</w:t>
      </w:r>
    </w:p>
    <w:p w14:paraId="5098E928"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V. Капитал:</w:t>
      </w:r>
    </w:p>
    <w:p w14:paraId="15357761"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410 «Жарғылық (акционерлік) капитал» деген жолда ШҮЖ 5000 – «Жарғылық капитал» және 5100 – «Төленбеген капитал» деген кіші бөлімдердің шоттары бойынша сальдо айырмасы көрсетіледі;</w:t>
      </w:r>
    </w:p>
    <w:p w14:paraId="3F318188"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411 «Эмиссиялық кіріс» деген жолда ШҮЖ 5300 – «Эмиссиялық кіріс» деген кіші бөлімнің шоттары бойынша сальдо сомасы көрсетіледі;</w:t>
      </w:r>
    </w:p>
    <w:p w14:paraId="69430835"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412 «Сатып алынған меншікті үлестік құралдары» деген жолда ШҮЖ 5200 – «Сатып алынған меншікті үлестік құралдар» деген кіші бөлімнің шоттары бойынша сальдо сомасы көрсетіледі;</w:t>
      </w:r>
    </w:p>
    <w:p w14:paraId="4B9ED63C"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413 «Өзге жиынтық табыстың құрауыштары» деген жолда ШҮЖ 5500 – «Резервтер» деген кіші бөлімнің шоттары бойынша сальдо сомасы көрсетіледі;</w:t>
      </w:r>
    </w:p>
    <w:p w14:paraId="278D94BD"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414 «Бөлінбеген пайда (жабылмаған залал)» деген жолда ШҮЖ 5600 – «Бөлінбеген пайда (жабылмаған залал)» деген кіші бөлімнің шоттары бойынша сальдо сомасы көрсетіледі;</w:t>
      </w:r>
    </w:p>
    <w:p w14:paraId="7D8FE16F"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415 «Өзге капитал» деген жолда алдыңғы жолдарда көрсетілмеген ШҮЖ «Капитал мен резервтер» 5-бөлімінің тиісті шоттары бойынша сальдо сомасы көрсетіледі;</w:t>
      </w:r>
    </w:p>
    <w:p w14:paraId="13C86A2B"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lastRenderedPageBreak/>
        <w:t>420 «Меншік иелеріне тиесілі капиталдың жиыны» деген жолда мәні 410-415 аралығындағы жолдардың сомасына тең.</w:t>
      </w:r>
    </w:p>
    <w:p w14:paraId="0A9DBD6E"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421 «Бақыламайтын меншік иелерінің үлесі» деген жолда бақыламайтын меншік иелерінің үлесі көрсетіледі;</w:t>
      </w:r>
    </w:p>
    <w:p w14:paraId="6078D537"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500 «Капиталдың барлығы» деген жолда мәні мынаған тең: 420-жол + 421-жол.</w:t>
      </w:r>
    </w:p>
    <w:p w14:paraId="169877EC"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«Баланс» деген жолда мәні мына жолдардың сомасына тең: 300, 301, 400 және 500.</w:t>
      </w:r>
    </w:p>
    <w:p w14:paraId="723D6383"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«Жол коды» деген бағанда жолдың коды көрсетіледі.</w:t>
      </w:r>
    </w:p>
    <w:p w14:paraId="381F7D12" w14:textId="77777777" w:rsidR="0078051D"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«Есепті кезеңнің аяғында» деген бағанда есепті кезеңнің аяғындағы сома мың теңгемен көрсетіледі.</w:t>
      </w:r>
    </w:p>
    <w:p w14:paraId="5A5C94BA" w14:textId="6B3522B7" w:rsidR="00C14DF6" w:rsidRPr="0078051D" w:rsidRDefault="0078051D" w:rsidP="0078051D">
      <w:pPr>
        <w:ind w:left="-709"/>
        <w:jc w:val="both"/>
        <w:rPr>
          <w:rFonts w:ascii="Times New Roman" w:hAnsi="Times New Roman" w:cs="Times New Roman"/>
          <w:sz w:val="24"/>
          <w:szCs w:val="24"/>
        </w:rPr>
      </w:pPr>
      <w:r w:rsidRPr="0078051D">
        <w:rPr>
          <w:rFonts w:ascii="Times New Roman" w:hAnsi="Times New Roman" w:cs="Times New Roman"/>
          <w:sz w:val="24"/>
          <w:szCs w:val="24"/>
        </w:rPr>
        <w:t>«Есепті кезеңнің басында» деген бағанда есепті кезеңнің басындағы сома мың теңгемен көрсетіледі.</w:t>
      </w:r>
      <w:bookmarkStart w:id="0" w:name="_GoBack"/>
      <w:bookmarkEnd w:id="0"/>
    </w:p>
    <w:sectPr w:rsidR="00C14DF6" w:rsidRPr="007805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E90"/>
    <w:rsid w:val="0078051D"/>
    <w:rsid w:val="00C14DF6"/>
    <w:rsid w:val="00C23E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3C2CF"/>
  <w15:chartTrackingRefBased/>
  <w15:docId w15:val="{1404AB99-4A22-4C52-8B86-2FD86556E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5156786">
      <w:bodyDiv w:val="1"/>
      <w:marLeft w:val="0"/>
      <w:marRight w:val="0"/>
      <w:marTop w:val="0"/>
      <w:marBottom w:val="0"/>
      <w:divBdr>
        <w:top w:val="none" w:sz="0" w:space="0" w:color="auto"/>
        <w:left w:val="none" w:sz="0" w:space="0" w:color="auto"/>
        <w:bottom w:val="none" w:sz="0" w:space="0" w:color="auto"/>
        <w:right w:val="none" w:sz="0" w:space="0" w:color="auto"/>
      </w:divBdr>
      <w:divsChild>
        <w:div w:id="536236287">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2157</Words>
  <Characters>12299</Characters>
  <Application>Microsoft Office Word</Application>
  <DocSecurity>0</DocSecurity>
  <Lines>102</Lines>
  <Paragraphs>28</Paragraphs>
  <ScaleCrop>false</ScaleCrop>
  <Company/>
  <LinksUpToDate>false</LinksUpToDate>
  <CharactersWithSpaces>14428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3</cp:revision>
  <dcterms:created xsi:type="dcterms:W3CDTF">2026-05-14T06:40:00Z</dcterms:created>
  <dcterms:modified xsi:type="dcterms:W3CDTF">2026-05-14T06:42:00Z</dcterms:modified>
</cp:coreProperties>
</file>